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6C96E" w14:textId="282DFD93" w:rsidR="00443DED" w:rsidRPr="00DC23CE" w:rsidRDefault="00D42688" w:rsidP="00443DED">
      <w:pPr>
        <w:jc w:val="both"/>
        <w:rPr>
          <w:b/>
          <w:bCs/>
        </w:rPr>
      </w:pPr>
      <w:r w:rsidRPr="00DC23CE">
        <w:rPr>
          <w:b/>
          <w:bCs/>
        </w:rPr>
        <w:t>Acta</w:t>
      </w:r>
      <w:r w:rsidR="00443DED" w:rsidRPr="00DC23CE">
        <w:rPr>
          <w:b/>
          <w:bCs/>
        </w:rPr>
        <w:t xml:space="preserve"> da reunião do Conselho Regional das Comunidades Portuguesas na Europa de </w:t>
      </w:r>
      <w:r w:rsidR="009B0F67">
        <w:rPr>
          <w:b/>
          <w:bCs/>
        </w:rPr>
        <w:t>20 de Janeiro</w:t>
      </w:r>
      <w:r w:rsidR="00443DED" w:rsidRPr="00DC23CE">
        <w:rPr>
          <w:b/>
          <w:bCs/>
        </w:rPr>
        <w:t xml:space="preserve"> de 2024, pelas 20:30 CET (Hora Europa Central), via Teams.</w:t>
      </w:r>
    </w:p>
    <w:p w14:paraId="79B1A702" w14:textId="545EFAD4" w:rsidR="00443DED" w:rsidRPr="00DC23CE" w:rsidRDefault="00FF3048" w:rsidP="00443DED">
      <w:pPr>
        <w:jc w:val="both"/>
        <w:rPr>
          <w:b/>
          <w:bCs/>
        </w:rPr>
      </w:pPr>
      <w:r w:rsidRPr="00DC23CE">
        <w:rPr>
          <w:b/>
          <w:bCs/>
        </w:rPr>
        <w:t>Composição da Mesa que presidiu a reunião</w:t>
      </w:r>
      <w:r w:rsidR="00443DED" w:rsidRPr="00DC23CE">
        <w:rPr>
          <w:b/>
          <w:bCs/>
        </w:rPr>
        <w:t>:</w:t>
      </w:r>
    </w:p>
    <w:p w14:paraId="2F60E6D9" w14:textId="3C73A666" w:rsidR="00443DED" w:rsidRPr="00DC23CE" w:rsidRDefault="00443DED" w:rsidP="00443DED">
      <w:pPr>
        <w:spacing w:after="0"/>
        <w:jc w:val="both"/>
        <w:rPr>
          <w:b/>
          <w:bCs/>
        </w:rPr>
      </w:pPr>
      <w:r w:rsidRPr="00DC23CE">
        <w:rPr>
          <w:b/>
          <w:bCs/>
        </w:rPr>
        <w:t xml:space="preserve">Presidente </w:t>
      </w:r>
      <w:r w:rsidR="00D42688" w:rsidRPr="00DC23CE">
        <w:rPr>
          <w:b/>
          <w:bCs/>
        </w:rPr>
        <w:t xml:space="preserve">– </w:t>
      </w:r>
      <w:r w:rsidRPr="00DC23CE">
        <w:t>Vítor Gabriel de Oliveira</w:t>
      </w:r>
      <w:r w:rsidRPr="00DC23CE">
        <w:rPr>
          <w:b/>
          <w:bCs/>
        </w:rPr>
        <w:t xml:space="preserve"> (França)</w:t>
      </w:r>
    </w:p>
    <w:p w14:paraId="3384D4B2" w14:textId="35C7CE88" w:rsidR="00443DED" w:rsidRPr="00DC23CE" w:rsidRDefault="00443DED" w:rsidP="00443DED">
      <w:pPr>
        <w:spacing w:after="0"/>
        <w:jc w:val="both"/>
        <w:rPr>
          <w:b/>
          <w:bCs/>
        </w:rPr>
      </w:pPr>
      <w:r w:rsidRPr="00DC23CE">
        <w:rPr>
          <w:b/>
          <w:bCs/>
        </w:rPr>
        <w:t xml:space="preserve">Vice-Presidente </w:t>
      </w:r>
      <w:r w:rsidR="00D42688" w:rsidRPr="00DC23CE">
        <w:rPr>
          <w:b/>
          <w:bCs/>
        </w:rPr>
        <w:t>–</w:t>
      </w:r>
      <w:r w:rsidRPr="00DC23CE">
        <w:rPr>
          <w:b/>
          <w:bCs/>
        </w:rPr>
        <w:t xml:space="preserve"> </w:t>
      </w:r>
      <w:r w:rsidRPr="00DC23CE">
        <w:t>Tiago Rodrigues Soares</w:t>
      </w:r>
      <w:r w:rsidRPr="00DC23CE">
        <w:rPr>
          <w:b/>
          <w:bCs/>
        </w:rPr>
        <w:t xml:space="preserve"> (Países Baixos)</w:t>
      </w:r>
    </w:p>
    <w:p w14:paraId="3C6A2491" w14:textId="64371E71" w:rsidR="00DC2A8F" w:rsidRPr="00DC23CE" w:rsidRDefault="00A65263" w:rsidP="00443DED">
      <w:pPr>
        <w:spacing w:after="0"/>
        <w:jc w:val="both"/>
        <w:rPr>
          <w:b/>
          <w:bCs/>
        </w:rPr>
      </w:pPr>
      <w:r w:rsidRPr="00DC23CE">
        <w:rPr>
          <w:b/>
          <w:bCs/>
        </w:rPr>
        <w:t xml:space="preserve">Secretária – </w:t>
      </w:r>
      <w:r w:rsidRPr="00DC23CE">
        <w:t xml:space="preserve">Ângela Tavares </w:t>
      </w:r>
      <w:r w:rsidRPr="00DC23CE">
        <w:rPr>
          <w:b/>
          <w:bCs/>
        </w:rPr>
        <w:t>(Suíça)</w:t>
      </w:r>
    </w:p>
    <w:p w14:paraId="455A73BB" w14:textId="0FD45EDA" w:rsidR="004374AD" w:rsidRPr="00DC23CE" w:rsidRDefault="004374AD" w:rsidP="00443DED">
      <w:pPr>
        <w:spacing w:after="0"/>
        <w:jc w:val="both"/>
        <w:rPr>
          <w:b/>
          <w:bCs/>
        </w:rPr>
      </w:pPr>
      <w:r w:rsidRPr="00DC23CE">
        <w:rPr>
          <w:b/>
          <w:bCs/>
        </w:rPr>
        <w:t xml:space="preserve">Relactor – </w:t>
      </w:r>
      <w:r w:rsidRPr="00DC23CE">
        <w:t>Duarte Fernandes</w:t>
      </w:r>
      <w:r w:rsidRPr="00DC23CE">
        <w:rPr>
          <w:b/>
          <w:bCs/>
        </w:rPr>
        <w:t xml:space="preserve"> (Reino Unido)</w:t>
      </w:r>
    </w:p>
    <w:p w14:paraId="3994A7F3" w14:textId="77777777" w:rsidR="00D42688" w:rsidRPr="00DC23CE" w:rsidRDefault="00D42688" w:rsidP="00443DED">
      <w:pPr>
        <w:spacing w:after="0"/>
        <w:jc w:val="both"/>
        <w:rPr>
          <w:b/>
          <w:b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443DED" w:rsidRPr="00DC23CE" w14:paraId="364DBE2E" w14:textId="77777777" w:rsidTr="00D42688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5850A" w14:textId="1BEAB0F8" w:rsidR="00443DED" w:rsidRPr="00DC23CE" w:rsidRDefault="00443DED" w:rsidP="00443DED">
            <w:pPr>
              <w:spacing w:after="160" w:line="278" w:lineRule="auto"/>
              <w:jc w:val="both"/>
              <w:rPr>
                <w:b/>
                <w:bCs/>
              </w:rPr>
            </w:pPr>
            <w:r w:rsidRPr="00DC23CE">
              <w:rPr>
                <w:b/>
                <w:bCs/>
              </w:rPr>
              <w:t xml:space="preserve">Presenças: </w:t>
            </w:r>
            <w:r w:rsidRPr="00DC23CE">
              <w:t>Manuel Machado, Mário Botas, Maria Cândida de Melo</w:t>
            </w:r>
            <w:r w:rsidR="000234D5" w:rsidRPr="00DC23CE">
              <w:t xml:space="preserve"> </w:t>
            </w:r>
            <w:r w:rsidRPr="00DC23CE">
              <w:rPr>
                <w:b/>
                <w:bCs/>
              </w:rPr>
              <w:t>(Alemanha)</w:t>
            </w:r>
            <w:r w:rsidRPr="00DC23CE">
              <w:t xml:space="preserve">; Hilário Caixeiro da Cunha </w:t>
            </w:r>
            <w:r w:rsidRPr="00DC23CE">
              <w:rPr>
                <w:b/>
                <w:bCs/>
              </w:rPr>
              <w:t>(Espanha)</w:t>
            </w:r>
            <w:r w:rsidRPr="00DC23CE">
              <w:t>; António Oliveira, Teresa Fontão, Emília de Macedo</w:t>
            </w:r>
            <w:r w:rsidR="00D42688" w:rsidRPr="00DC23CE">
              <w:t>, Emília Ribeiro, Manuel Cardia Lima, João Martins Pereira</w:t>
            </w:r>
            <w:r w:rsidR="000234D5" w:rsidRPr="00DC23CE">
              <w:t>, Fernando Rodrigues, Cristina Alves, Rui Barata</w:t>
            </w:r>
            <w:r w:rsidRPr="00DC23CE">
              <w:rPr>
                <w:b/>
                <w:bCs/>
              </w:rPr>
              <w:t xml:space="preserve"> (França)</w:t>
            </w:r>
            <w:r w:rsidRPr="00DC23CE">
              <w:t xml:space="preserve">;  António Cunha, Sandra Mano, João Cruz, Pedro Xavier </w:t>
            </w:r>
            <w:r w:rsidRPr="00DC23CE">
              <w:rPr>
                <w:b/>
                <w:bCs/>
              </w:rPr>
              <w:t>(Grã-Bretanha)</w:t>
            </w:r>
            <w:r w:rsidRPr="00DC23CE">
              <w:t xml:space="preserve">; Inês Peixoto, Custódio Portásio </w:t>
            </w:r>
            <w:r w:rsidRPr="00DC23CE">
              <w:rPr>
                <w:b/>
                <w:bCs/>
              </w:rPr>
              <w:t>(Luxemburgo)</w:t>
            </w:r>
            <w:r w:rsidRPr="00DC23CE">
              <w:t>; António Guerra Iria, João de Carvalho Figueiredo</w:t>
            </w:r>
            <w:r w:rsidR="00D42688" w:rsidRPr="00DC23CE">
              <w:t xml:space="preserve"> </w:t>
            </w:r>
            <w:r w:rsidR="00D42688" w:rsidRPr="00DC23CE">
              <w:rPr>
                <w:b/>
                <w:bCs/>
              </w:rPr>
              <w:t>(</w:t>
            </w:r>
            <w:r w:rsidRPr="00DC23CE">
              <w:rPr>
                <w:b/>
                <w:bCs/>
              </w:rPr>
              <w:t>Suíça)</w:t>
            </w:r>
            <w:r w:rsidR="00D42688" w:rsidRPr="00DC23CE">
              <w:rPr>
                <w:b/>
                <w:bCs/>
              </w:rPr>
              <w:t>.</w:t>
            </w:r>
          </w:p>
        </w:tc>
      </w:tr>
      <w:tr w:rsidR="00443DED" w:rsidRPr="00DC23CE" w14:paraId="274E43DE" w14:textId="77777777" w:rsidTr="00D42688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B3C4" w14:textId="46A61A5A" w:rsidR="00443DED" w:rsidRPr="00DC23CE" w:rsidRDefault="00443DED" w:rsidP="00443DED">
            <w:pPr>
              <w:spacing w:after="160" w:line="278" w:lineRule="auto"/>
              <w:jc w:val="both"/>
              <w:rPr>
                <w:b/>
                <w:bCs/>
              </w:rPr>
            </w:pPr>
            <w:r w:rsidRPr="00DC23CE">
              <w:rPr>
                <w:b/>
                <w:bCs/>
              </w:rPr>
              <w:t xml:space="preserve">Ausências: </w:t>
            </w:r>
            <w:r w:rsidR="000234D5" w:rsidRPr="00DC23CE">
              <w:t xml:space="preserve">António Horta </w:t>
            </w:r>
            <w:r w:rsidR="000234D5" w:rsidRPr="00DC23CE">
              <w:rPr>
                <w:b/>
                <w:bCs/>
              </w:rPr>
              <w:t xml:space="preserve">(Alemanha); </w:t>
            </w:r>
            <w:r w:rsidRPr="00DC23CE">
              <w:t>Rui</w:t>
            </w:r>
            <w:r w:rsidR="00D42688" w:rsidRPr="00DC23CE">
              <w:t xml:space="preserve"> </w:t>
            </w:r>
            <w:r w:rsidRPr="00DC23CE">
              <w:t xml:space="preserve">Fernandes </w:t>
            </w:r>
            <w:r w:rsidRPr="00DC23CE">
              <w:rPr>
                <w:b/>
                <w:bCs/>
              </w:rPr>
              <w:t>(Andorra)</w:t>
            </w:r>
            <w:r w:rsidRPr="00DC23CE">
              <w:t xml:space="preserve">; </w:t>
            </w:r>
            <w:r w:rsidR="000234D5" w:rsidRPr="00DC23CE">
              <w:t xml:space="preserve">Paulo Marques, </w:t>
            </w:r>
            <w:r w:rsidRPr="00DC23CE">
              <w:t xml:space="preserve">Odete Fernandes, Jorge Campos, </w:t>
            </w:r>
            <w:r w:rsidRPr="00DC23CE">
              <w:rPr>
                <w:b/>
                <w:bCs/>
              </w:rPr>
              <w:t>(França)</w:t>
            </w:r>
            <w:r w:rsidRPr="00DC23CE">
              <w:t xml:space="preserve">; Isabel Sebastião </w:t>
            </w:r>
            <w:r w:rsidR="00D42688" w:rsidRPr="00DC23CE">
              <w:rPr>
                <w:b/>
                <w:bCs/>
              </w:rPr>
              <w:t>(</w:t>
            </w:r>
            <w:r w:rsidRPr="00DC23CE">
              <w:rPr>
                <w:b/>
                <w:bCs/>
              </w:rPr>
              <w:t>Suíça)</w:t>
            </w:r>
            <w:r w:rsidR="00D42688" w:rsidRPr="00DC23CE">
              <w:t xml:space="preserve">; </w:t>
            </w:r>
          </w:p>
        </w:tc>
      </w:tr>
    </w:tbl>
    <w:p w14:paraId="28455829" w14:textId="77777777" w:rsidR="00443DED" w:rsidRPr="00DC23CE" w:rsidRDefault="00443DED" w:rsidP="00443DED">
      <w:pPr>
        <w:jc w:val="both"/>
        <w:rPr>
          <w:b/>
          <w:bCs/>
        </w:rPr>
      </w:pPr>
    </w:p>
    <w:p w14:paraId="651D7911" w14:textId="22E6C30D" w:rsidR="00D42688" w:rsidRPr="00DC23CE" w:rsidRDefault="00D42688" w:rsidP="00D42688">
      <w:pPr>
        <w:jc w:val="both"/>
      </w:pPr>
      <w:r w:rsidRPr="00DC23CE">
        <w:t xml:space="preserve">Na sequência da reunião da mesa do Conselho Regional das Comunidades na Europa do dia </w:t>
      </w:r>
      <w:r w:rsidR="00BF199C" w:rsidRPr="00DC23CE">
        <w:t xml:space="preserve">16 de Dezembro </w:t>
      </w:r>
      <w:r w:rsidRPr="00DC23CE">
        <w:t xml:space="preserve">de 2024, foi tomada a decisão de convocar uma reunião ordinária do mesmo Conselho para a data de </w:t>
      </w:r>
      <w:r w:rsidR="00BF199C" w:rsidRPr="00DC23CE">
        <w:t>20 de Janeiro de 2025</w:t>
      </w:r>
      <w:r w:rsidRPr="00DC23CE">
        <w:t xml:space="preserve">, pelas 20:30 CET com a seguinte ordem de trabalhos: </w:t>
      </w:r>
    </w:p>
    <w:p w14:paraId="2CD11BF4" w14:textId="77777777" w:rsidR="00BF199C" w:rsidRPr="00BF199C" w:rsidRDefault="00BF199C" w:rsidP="00BF199C">
      <w:pPr>
        <w:jc w:val="both"/>
      </w:pPr>
      <w:r w:rsidRPr="00BF199C">
        <w:rPr>
          <w:b/>
          <w:bCs/>
        </w:rPr>
        <w:t>Ordem de Trabalhos:</w:t>
      </w:r>
    </w:p>
    <w:p w14:paraId="35BCB3AD" w14:textId="77777777" w:rsidR="00E25985" w:rsidRPr="00E25985" w:rsidRDefault="00E25985" w:rsidP="00E25985">
      <w:pPr>
        <w:numPr>
          <w:ilvl w:val="0"/>
          <w:numId w:val="12"/>
        </w:numPr>
        <w:jc w:val="both"/>
      </w:pPr>
      <w:r w:rsidRPr="00E25985">
        <w:t>Votação da acta da última reunião.</w:t>
      </w:r>
    </w:p>
    <w:p w14:paraId="2345CD2A" w14:textId="77777777" w:rsidR="00E25985" w:rsidRPr="00E25985" w:rsidRDefault="00E25985" w:rsidP="00E25985">
      <w:pPr>
        <w:numPr>
          <w:ilvl w:val="0"/>
          <w:numId w:val="12"/>
        </w:numPr>
        <w:jc w:val="both"/>
      </w:pPr>
      <w:r w:rsidRPr="00E25985">
        <w:t>Apresentação do programa provisório da reunião anual de Março de 2025</w:t>
      </w:r>
    </w:p>
    <w:p w14:paraId="47DC8B84" w14:textId="77777777" w:rsidR="00E25985" w:rsidRPr="00E25985" w:rsidRDefault="00E25985" w:rsidP="00E25985">
      <w:pPr>
        <w:numPr>
          <w:ilvl w:val="0"/>
          <w:numId w:val="12"/>
        </w:numPr>
        <w:jc w:val="both"/>
      </w:pPr>
      <w:r w:rsidRPr="00E25985">
        <w:t>Apresentação do modelo de relatório anual individual a submeter em Fevereiro</w:t>
      </w:r>
    </w:p>
    <w:p w14:paraId="72E116D3" w14:textId="77777777" w:rsidR="00E25985" w:rsidRPr="00E25985" w:rsidRDefault="00E25985" w:rsidP="00E25985">
      <w:pPr>
        <w:numPr>
          <w:ilvl w:val="0"/>
          <w:numId w:val="12"/>
        </w:numPr>
        <w:jc w:val="both"/>
      </w:pPr>
      <w:r w:rsidRPr="00E25985">
        <w:t>Outros assuntos</w:t>
      </w:r>
    </w:p>
    <w:p w14:paraId="027A2503" w14:textId="6B8C177F" w:rsidR="00B97154" w:rsidRDefault="00000000" w:rsidP="00BF199C">
      <w:pPr>
        <w:jc w:val="both"/>
      </w:pPr>
      <w:r>
        <w:pict w14:anchorId="7EC003A9">
          <v:rect id="_x0000_i1025" style="width:0;height:1.5pt" o:hralign="center" o:hrstd="t" o:hr="t" fillcolor="#a0a0a0" stroked="f"/>
        </w:pict>
      </w:r>
    </w:p>
    <w:p w14:paraId="786E4C8F" w14:textId="77777777" w:rsidR="00B97154" w:rsidRDefault="00B97154">
      <w:r>
        <w:br w:type="page"/>
      </w:r>
    </w:p>
    <w:p w14:paraId="37C1A8E5" w14:textId="77777777" w:rsidR="002356FE" w:rsidRPr="002356FE" w:rsidRDefault="002356FE" w:rsidP="001B1685">
      <w:pPr>
        <w:spacing w:after="0" w:line="276" w:lineRule="auto"/>
        <w:jc w:val="both"/>
      </w:pPr>
      <w:r w:rsidRPr="002356FE">
        <w:rPr>
          <w:b/>
          <w:bCs/>
        </w:rPr>
        <w:lastRenderedPageBreak/>
        <w:t>1. Aprovação da Ata da Reunião Anterior:</w:t>
      </w:r>
      <w:r w:rsidRPr="002356FE">
        <w:t xml:space="preserve"> A reunião iniciou-se com a verificação de presenças e aprovação da ata da sessão anterior. A ata foi aprovada por unanimidade, sem abstenções ou objeções.</w:t>
      </w:r>
    </w:p>
    <w:p w14:paraId="2D5E63A5" w14:textId="77777777" w:rsidR="00B97154" w:rsidRDefault="00B97154" w:rsidP="001B1685">
      <w:pPr>
        <w:spacing w:after="0" w:line="276" w:lineRule="auto"/>
        <w:jc w:val="both"/>
        <w:rPr>
          <w:b/>
          <w:bCs/>
        </w:rPr>
      </w:pPr>
    </w:p>
    <w:p w14:paraId="5C668E23" w14:textId="6650306B" w:rsidR="009E1BD5" w:rsidRPr="00DC23CE" w:rsidRDefault="002356FE" w:rsidP="001B1685">
      <w:pPr>
        <w:spacing w:after="0" w:line="276" w:lineRule="auto"/>
        <w:jc w:val="both"/>
      </w:pPr>
      <w:r w:rsidRPr="002356FE">
        <w:rPr>
          <w:b/>
          <w:bCs/>
        </w:rPr>
        <w:t>2. Programa Provisório da Reunião Anual:</w:t>
      </w:r>
      <w:r w:rsidRPr="002356FE">
        <w:t xml:space="preserve"> Tiago Soares e Vitor Gabriel Oliveira apresentaram o esboço do programa para a reunião do Conselho Regional das Comunidades Portuguesas na Europa, agendada para </w:t>
      </w:r>
      <w:r w:rsidR="009E1BD5" w:rsidRPr="00DC23CE">
        <w:t>M</w:t>
      </w:r>
      <w:r w:rsidRPr="002356FE">
        <w:t>arço de 2025.</w:t>
      </w:r>
    </w:p>
    <w:p w14:paraId="57581B78" w14:textId="77777777" w:rsidR="009E1BD5" w:rsidRPr="00DC23CE" w:rsidRDefault="009E1BD5" w:rsidP="001B1685">
      <w:pPr>
        <w:spacing w:after="0" w:line="276" w:lineRule="auto"/>
        <w:jc w:val="both"/>
      </w:pPr>
    </w:p>
    <w:p w14:paraId="1B7921B9" w14:textId="6567BA04" w:rsidR="002356FE" w:rsidRPr="002356FE" w:rsidRDefault="002356FE" w:rsidP="001B1685">
      <w:pPr>
        <w:spacing w:after="0" w:line="276" w:lineRule="auto"/>
        <w:jc w:val="both"/>
      </w:pPr>
      <w:r w:rsidRPr="002356FE">
        <w:t>O programa preliminar inclui:</w:t>
      </w:r>
    </w:p>
    <w:p w14:paraId="110F8975" w14:textId="77777777" w:rsidR="002356FE" w:rsidRPr="002356FE" w:rsidRDefault="002356FE" w:rsidP="001B1685">
      <w:pPr>
        <w:numPr>
          <w:ilvl w:val="0"/>
          <w:numId w:val="13"/>
        </w:numPr>
        <w:spacing w:after="0" w:line="276" w:lineRule="auto"/>
        <w:jc w:val="both"/>
      </w:pPr>
      <w:r w:rsidRPr="002356FE">
        <w:rPr>
          <w:b/>
          <w:bCs/>
        </w:rPr>
        <w:t>Primeiro Dia:</w:t>
      </w:r>
    </w:p>
    <w:p w14:paraId="1C18F96A" w14:textId="77777777" w:rsidR="002356FE" w:rsidRPr="002356FE" w:rsidRDefault="002356FE" w:rsidP="001B1685">
      <w:pPr>
        <w:numPr>
          <w:ilvl w:val="1"/>
          <w:numId w:val="13"/>
        </w:numPr>
        <w:spacing w:after="0" w:line="276" w:lineRule="auto"/>
        <w:jc w:val="both"/>
      </w:pPr>
      <w:r w:rsidRPr="002356FE">
        <w:t>Sessões de abertura.</w:t>
      </w:r>
    </w:p>
    <w:p w14:paraId="05251BEC" w14:textId="77777777" w:rsidR="002356FE" w:rsidRPr="002356FE" w:rsidRDefault="002356FE" w:rsidP="001B1685">
      <w:pPr>
        <w:numPr>
          <w:ilvl w:val="1"/>
          <w:numId w:val="13"/>
        </w:numPr>
        <w:spacing w:after="0" w:line="276" w:lineRule="auto"/>
        <w:jc w:val="both"/>
      </w:pPr>
      <w:r w:rsidRPr="002356FE">
        <w:t>Audições sobre temas cruciais como voto eletrônico, ensino da língua portuguesa e fiscalidade.</w:t>
      </w:r>
    </w:p>
    <w:p w14:paraId="7BACD9FD" w14:textId="77777777" w:rsidR="002356FE" w:rsidRPr="002356FE" w:rsidRDefault="002356FE" w:rsidP="001B1685">
      <w:pPr>
        <w:numPr>
          <w:ilvl w:val="1"/>
          <w:numId w:val="13"/>
        </w:numPr>
        <w:spacing w:after="0" w:line="276" w:lineRule="auto"/>
        <w:jc w:val="both"/>
      </w:pPr>
      <w:r w:rsidRPr="002356FE">
        <w:t>Participação de especialistas, representantes do Instituto Camões e Ministério dos Negócios Estrangeiros.</w:t>
      </w:r>
    </w:p>
    <w:p w14:paraId="3133B406" w14:textId="77777777" w:rsidR="002356FE" w:rsidRPr="002356FE" w:rsidRDefault="002356FE" w:rsidP="001B1685">
      <w:pPr>
        <w:numPr>
          <w:ilvl w:val="0"/>
          <w:numId w:val="13"/>
        </w:numPr>
        <w:spacing w:after="0" w:line="276" w:lineRule="auto"/>
        <w:jc w:val="both"/>
      </w:pPr>
      <w:r w:rsidRPr="002356FE">
        <w:rPr>
          <w:b/>
          <w:bCs/>
        </w:rPr>
        <w:t>Segundo Dia:</w:t>
      </w:r>
    </w:p>
    <w:p w14:paraId="127EABB3" w14:textId="54A9E031" w:rsidR="002356FE" w:rsidRPr="002356FE" w:rsidRDefault="002356FE" w:rsidP="001B1685">
      <w:pPr>
        <w:numPr>
          <w:ilvl w:val="1"/>
          <w:numId w:val="13"/>
        </w:numPr>
        <w:spacing w:after="0" w:line="276" w:lineRule="auto"/>
        <w:jc w:val="both"/>
      </w:pPr>
      <w:r w:rsidRPr="002356FE">
        <w:t>Diálogos com os grupos parlamentares</w:t>
      </w:r>
      <w:r w:rsidR="00562E07" w:rsidRPr="00DC23CE">
        <w:t xml:space="preserve"> com ênfase na d</w:t>
      </w:r>
      <w:r w:rsidRPr="002356FE">
        <w:t xml:space="preserve">iscussão sobre propostas de alterações legislativas relacionadas às comunidades </w:t>
      </w:r>
      <w:r w:rsidR="00562E07" w:rsidRPr="00DC23CE">
        <w:t>portuguesas na Europa</w:t>
      </w:r>
      <w:r w:rsidRPr="002356FE">
        <w:t>.</w:t>
      </w:r>
    </w:p>
    <w:p w14:paraId="208DAB0D" w14:textId="77777777" w:rsidR="002356FE" w:rsidRPr="002356FE" w:rsidRDefault="002356FE" w:rsidP="001B1685">
      <w:pPr>
        <w:numPr>
          <w:ilvl w:val="1"/>
          <w:numId w:val="13"/>
        </w:numPr>
        <w:spacing w:after="0" w:line="276" w:lineRule="auto"/>
        <w:jc w:val="both"/>
      </w:pPr>
      <w:r w:rsidRPr="002356FE">
        <w:t>Eleição da mesa para o próximo mandato.</w:t>
      </w:r>
    </w:p>
    <w:p w14:paraId="54E91445" w14:textId="77777777" w:rsidR="00DC23CE" w:rsidRDefault="00DC23CE" w:rsidP="001B1685">
      <w:pPr>
        <w:spacing w:after="0" w:line="276" w:lineRule="auto"/>
        <w:jc w:val="both"/>
        <w:rPr>
          <w:b/>
          <w:bCs/>
        </w:rPr>
      </w:pPr>
    </w:p>
    <w:p w14:paraId="75E7CDF6" w14:textId="3DBB48EA" w:rsidR="002356FE" w:rsidRPr="002356FE" w:rsidRDefault="002356FE" w:rsidP="001B1685">
      <w:pPr>
        <w:spacing w:after="0" w:line="276" w:lineRule="auto"/>
        <w:jc w:val="both"/>
      </w:pPr>
      <w:r w:rsidRPr="002356FE">
        <w:rPr>
          <w:b/>
          <w:bCs/>
        </w:rPr>
        <w:t>Principais Intervenções:</w:t>
      </w:r>
    </w:p>
    <w:p w14:paraId="58D55811" w14:textId="0812A277" w:rsidR="002356FE" w:rsidRPr="002356FE" w:rsidRDefault="002356FE" w:rsidP="001B1685">
      <w:pPr>
        <w:numPr>
          <w:ilvl w:val="0"/>
          <w:numId w:val="14"/>
        </w:numPr>
        <w:spacing w:after="0" w:line="276" w:lineRule="auto"/>
        <w:jc w:val="both"/>
      </w:pPr>
      <w:r w:rsidRPr="002356FE">
        <w:rPr>
          <w:b/>
          <w:bCs/>
        </w:rPr>
        <w:t>Custódio Portásio</w:t>
      </w:r>
      <w:r w:rsidR="00132922">
        <w:rPr>
          <w:b/>
          <w:bCs/>
        </w:rPr>
        <w:t xml:space="preserve"> e Domingos Pereira</w:t>
      </w:r>
      <w:r w:rsidRPr="002356FE">
        <w:rPr>
          <w:b/>
          <w:bCs/>
        </w:rPr>
        <w:t>:</w:t>
      </w:r>
      <w:r w:rsidRPr="002356FE">
        <w:t xml:space="preserve"> Refor</w:t>
      </w:r>
      <w:r w:rsidR="00132922">
        <w:t>çaram e alertaram</w:t>
      </w:r>
      <w:r w:rsidR="00BE211F">
        <w:t xml:space="preserve"> para</w:t>
      </w:r>
      <w:r w:rsidRPr="002356FE">
        <w:t xml:space="preserve"> a necessidade de maior rigor no tempo alocado a cada participante para evitar desvios nos debates.</w:t>
      </w:r>
    </w:p>
    <w:p w14:paraId="0BA06E34" w14:textId="2F23E8CD" w:rsidR="002356FE" w:rsidRPr="002356FE" w:rsidRDefault="002356FE" w:rsidP="001B1685">
      <w:pPr>
        <w:numPr>
          <w:ilvl w:val="0"/>
          <w:numId w:val="14"/>
        </w:numPr>
        <w:spacing w:after="0" w:line="276" w:lineRule="auto"/>
        <w:jc w:val="both"/>
      </w:pPr>
      <w:r w:rsidRPr="002356FE">
        <w:rPr>
          <w:b/>
          <w:bCs/>
        </w:rPr>
        <w:t>Hilário Caixeiro da Cunha:</w:t>
      </w:r>
      <w:r w:rsidRPr="002356FE">
        <w:t xml:space="preserve"> Sugeriu maior inclusão dos grupos parlamentares na discussão do voto eletr</w:t>
      </w:r>
      <w:r w:rsidR="004D6847">
        <w:t>ó</w:t>
      </w:r>
      <w:r w:rsidRPr="002356FE">
        <w:t>nico, considerado tema prioritário.</w:t>
      </w:r>
    </w:p>
    <w:p w14:paraId="4DB5AFD6" w14:textId="654912F7" w:rsidR="00132922" w:rsidRPr="00132922" w:rsidRDefault="00132922" w:rsidP="001B1685">
      <w:pPr>
        <w:numPr>
          <w:ilvl w:val="0"/>
          <w:numId w:val="14"/>
        </w:numPr>
        <w:spacing w:after="0" w:line="276" w:lineRule="auto"/>
        <w:jc w:val="both"/>
      </w:pPr>
      <w:r w:rsidRPr="00132922">
        <w:rPr>
          <w:b/>
          <w:bCs/>
        </w:rPr>
        <w:t>Sandra Mano:</w:t>
      </w:r>
      <w:r>
        <w:t xml:space="preserve"> D</w:t>
      </w:r>
      <w:r w:rsidRPr="00132922">
        <w:t xml:space="preserve">estacou a necessidade de alinhar os temas principais com os convidados específicos, abrangendo áreas como língua portuguesa, cultura, associativismo e comunicação social. </w:t>
      </w:r>
      <w:r>
        <w:t>R</w:t>
      </w:r>
      <w:r w:rsidRPr="00132922">
        <w:t xml:space="preserve">eforçou que é importante evitar a repetição de convidados em </w:t>
      </w:r>
      <w:r>
        <w:t>reuniões</w:t>
      </w:r>
      <w:r w:rsidRPr="00132922">
        <w:t xml:space="preserve"> diferentes e alinhar as escolhas com outras comissões, garantindo uma abordagem diversa e eficaz</w:t>
      </w:r>
      <w:r w:rsidRPr="00132922">
        <w:rPr>
          <w:rFonts w:ascii="Arial" w:hAnsi="Arial" w:cs="Arial"/>
        </w:rPr>
        <w:t>​</w:t>
      </w:r>
      <w:r w:rsidRPr="00132922">
        <w:t>, nomeadamente alinhando com as Comissões Temáticas.</w:t>
      </w:r>
    </w:p>
    <w:p w14:paraId="24B07531" w14:textId="6351A1B6" w:rsidR="002356FE" w:rsidRPr="002356FE" w:rsidRDefault="002356FE" w:rsidP="001B1685">
      <w:pPr>
        <w:numPr>
          <w:ilvl w:val="0"/>
          <w:numId w:val="14"/>
        </w:numPr>
        <w:spacing w:after="0" w:line="276" w:lineRule="auto"/>
        <w:jc w:val="both"/>
      </w:pPr>
      <w:r w:rsidRPr="002356FE">
        <w:rPr>
          <w:b/>
          <w:bCs/>
        </w:rPr>
        <w:t>João Cruz:</w:t>
      </w:r>
      <w:r w:rsidRPr="002356FE">
        <w:t xml:space="preserve"> Propôs envolver o Observatório da Emigração e representantes do Portugal 2030 para abordar fluxos migratórios e financiamento.</w:t>
      </w:r>
    </w:p>
    <w:p w14:paraId="208CAA66" w14:textId="77777777" w:rsidR="002356FE" w:rsidRPr="002356FE" w:rsidRDefault="002356FE" w:rsidP="001B1685">
      <w:pPr>
        <w:numPr>
          <w:ilvl w:val="0"/>
          <w:numId w:val="14"/>
        </w:numPr>
        <w:spacing w:after="0" w:line="276" w:lineRule="auto"/>
        <w:jc w:val="both"/>
      </w:pPr>
      <w:r w:rsidRPr="002356FE">
        <w:rPr>
          <w:b/>
          <w:bCs/>
        </w:rPr>
        <w:t>António Cunha:</w:t>
      </w:r>
      <w:r w:rsidRPr="002356FE">
        <w:t xml:space="preserve"> Destacou problemas estruturais no ensino de português no estrangeiro, mencionando falta de professores e necessidade de revisão de acordos bilaterais.</w:t>
      </w:r>
    </w:p>
    <w:p w14:paraId="0FDF6A2E" w14:textId="77777777" w:rsidR="00DC23CE" w:rsidRDefault="00DC23CE" w:rsidP="001B1685">
      <w:pPr>
        <w:spacing w:after="0" w:line="276" w:lineRule="auto"/>
        <w:jc w:val="both"/>
        <w:rPr>
          <w:b/>
          <w:bCs/>
        </w:rPr>
      </w:pPr>
    </w:p>
    <w:p w14:paraId="4F71DD7A" w14:textId="0CBB7E0D" w:rsidR="002356FE" w:rsidRPr="002356FE" w:rsidRDefault="002356FE" w:rsidP="001B1685">
      <w:pPr>
        <w:spacing w:after="0" w:line="276" w:lineRule="auto"/>
        <w:jc w:val="both"/>
      </w:pPr>
      <w:r w:rsidRPr="002356FE">
        <w:rPr>
          <w:b/>
          <w:bCs/>
        </w:rPr>
        <w:t>Logística e Temas Prioritários:</w:t>
      </w:r>
      <w:r w:rsidRPr="002356FE">
        <w:t xml:space="preserve"> A mesa discutiu as melhores práticas para otimizar o trabalho durante a reunião anual:</w:t>
      </w:r>
    </w:p>
    <w:p w14:paraId="5E4A63AA" w14:textId="77777777" w:rsidR="002356FE" w:rsidRPr="002356FE" w:rsidRDefault="002356FE" w:rsidP="001B1685">
      <w:pPr>
        <w:numPr>
          <w:ilvl w:val="0"/>
          <w:numId w:val="15"/>
        </w:numPr>
        <w:spacing w:after="0" w:line="276" w:lineRule="auto"/>
        <w:jc w:val="both"/>
      </w:pPr>
      <w:r w:rsidRPr="002356FE">
        <w:lastRenderedPageBreak/>
        <w:t>Adoção de um sistema de controlo rigoroso do tempo para intervenções, similar ao utilizado no Parlamento.</w:t>
      </w:r>
    </w:p>
    <w:p w14:paraId="66DE627F" w14:textId="77777777" w:rsidR="002356FE" w:rsidRPr="002356FE" w:rsidRDefault="002356FE" w:rsidP="001B1685">
      <w:pPr>
        <w:numPr>
          <w:ilvl w:val="0"/>
          <w:numId w:val="15"/>
        </w:numPr>
        <w:spacing w:after="0" w:line="276" w:lineRule="auto"/>
        <w:jc w:val="both"/>
      </w:pPr>
      <w:r w:rsidRPr="002356FE">
        <w:t>Criação de perguntas orientadas para as audições, garantindo que os participantes se concentrem nos temas propostos.</w:t>
      </w:r>
    </w:p>
    <w:p w14:paraId="7C7597FF" w14:textId="77777777" w:rsidR="002356FE" w:rsidRPr="00DC23CE" w:rsidRDefault="002356FE" w:rsidP="001B1685">
      <w:pPr>
        <w:numPr>
          <w:ilvl w:val="0"/>
          <w:numId w:val="15"/>
        </w:numPr>
        <w:spacing w:after="0" w:line="276" w:lineRule="auto"/>
        <w:jc w:val="both"/>
      </w:pPr>
      <w:r w:rsidRPr="002356FE">
        <w:t>Definição de um cronograma flexível que permita acomodações de última hora.</w:t>
      </w:r>
    </w:p>
    <w:p w14:paraId="56C1FCDE" w14:textId="77777777" w:rsidR="00DC23CE" w:rsidRDefault="00DC23CE" w:rsidP="00BE78D8">
      <w:pPr>
        <w:spacing w:after="0" w:line="276" w:lineRule="auto"/>
        <w:jc w:val="both"/>
        <w:rPr>
          <w:b/>
          <w:bCs/>
        </w:rPr>
      </w:pPr>
    </w:p>
    <w:p w14:paraId="33BEEB47" w14:textId="08F915B2" w:rsidR="00BE78D8" w:rsidRPr="00BE78D8" w:rsidRDefault="00BE78D8" w:rsidP="00BE78D8">
      <w:pPr>
        <w:spacing w:after="0" w:line="276" w:lineRule="auto"/>
        <w:jc w:val="both"/>
      </w:pPr>
      <w:r w:rsidRPr="00DC23CE">
        <w:rPr>
          <w:b/>
          <w:bCs/>
        </w:rPr>
        <w:t>3</w:t>
      </w:r>
      <w:r w:rsidRPr="00BE78D8">
        <w:rPr>
          <w:b/>
          <w:bCs/>
        </w:rPr>
        <w:t>. Elaboração e Discussão do Relatório Anual:</w:t>
      </w:r>
      <w:r w:rsidRPr="00BE78D8">
        <w:t xml:space="preserve"> Foi discutida a necessidade de uniformizar o formato do relatório anual para facilitar sua compilação e apresentação. Tiago Soares apresentou um modelo sugerido, que será enviado a todos os conselheiros. O objetivo é garantir que os relatórios locais possam ser facilmente integrados em um documento final abrangente.</w:t>
      </w:r>
    </w:p>
    <w:p w14:paraId="3E54CAFD" w14:textId="77777777" w:rsidR="00BE78D8" w:rsidRPr="00BE78D8" w:rsidRDefault="00BE78D8" w:rsidP="00BE78D8">
      <w:pPr>
        <w:numPr>
          <w:ilvl w:val="0"/>
          <w:numId w:val="16"/>
        </w:numPr>
        <w:spacing w:after="0" w:line="276" w:lineRule="auto"/>
        <w:jc w:val="both"/>
      </w:pPr>
      <w:r w:rsidRPr="00BE78D8">
        <w:t>Ficou decidido que os relatórios individuais deverão ser enviados até ao final de fevereiro, permitindo a revisão e consolidação do material antes da reunião anual.</w:t>
      </w:r>
    </w:p>
    <w:p w14:paraId="55FC12FB" w14:textId="77777777" w:rsidR="00BE78D8" w:rsidRPr="00BE78D8" w:rsidRDefault="00BE78D8" w:rsidP="00BE78D8">
      <w:pPr>
        <w:numPr>
          <w:ilvl w:val="0"/>
          <w:numId w:val="16"/>
        </w:numPr>
        <w:spacing w:after="0" w:line="276" w:lineRule="auto"/>
        <w:jc w:val="both"/>
      </w:pPr>
      <w:r w:rsidRPr="00BE78D8">
        <w:t>Foi enfatizada a importância de coletar informações junto aos postos consulares e associações locais para enriquecer o conteúdo.</w:t>
      </w:r>
    </w:p>
    <w:p w14:paraId="247F2BAD" w14:textId="77777777" w:rsidR="00DC23CE" w:rsidRDefault="00DC23CE" w:rsidP="00DF5EAB">
      <w:pPr>
        <w:spacing w:after="0" w:line="276" w:lineRule="auto"/>
        <w:jc w:val="both"/>
        <w:rPr>
          <w:b/>
          <w:bCs/>
        </w:rPr>
      </w:pPr>
    </w:p>
    <w:p w14:paraId="5BA3639D" w14:textId="44163F17" w:rsidR="00DF5EAB" w:rsidRPr="00DC23CE" w:rsidRDefault="00DF5EAB" w:rsidP="00DF5EAB">
      <w:pPr>
        <w:spacing w:after="0" w:line="276" w:lineRule="auto"/>
        <w:jc w:val="both"/>
        <w:rPr>
          <w:b/>
          <w:bCs/>
        </w:rPr>
      </w:pPr>
      <w:r w:rsidRPr="00DF5EAB">
        <w:rPr>
          <w:b/>
          <w:bCs/>
        </w:rPr>
        <w:t>Principais Intervenções:</w:t>
      </w:r>
    </w:p>
    <w:p w14:paraId="600C9442" w14:textId="77777777" w:rsidR="00DF5EAB" w:rsidRPr="00DF5EAB" w:rsidRDefault="00DF5EAB" w:rsidP="00DF5EAB">
      <w:pPr>
        <w:spacing w:after="0" w:line="276" w:lineRule="auto"/>
        <w:jc w:val="both"/>
      </w:pPr>
    </w:p>
    <w:p w14:paraId="2631612B" w14:textId="77777777" w:rsidR="00DF5EAB" w:rsidRPr="00DF5EAB" w:rsidRDefault="00DF5EAB" w:rsidP="00DF5EAB">
      <w:pPr>
        <w:numPr>
          <w:ilvl w:val="0"/>
          <w:numId w:val="17"/>
        </w:numPr>
        <w:spacing w:after="0" w:line="276" w:lineRule="auto"/>
        <w:jc w:val="both"/>
      </w:pPr>
      <w:r w:rsidRPr="00DF5EAB">
        <w:rPr>
          <w:b/>
          <w:bCs/>
        </w:rPr>
        <w:t>Tiago Soares:</w:t>
      </w:r>
      <w:r w:rsidRPr="00DF5EAB">
        <w:t xml:space="preserve"> Enfatizou a importância de os relatórios seguirem um modelo unificado para facilitar a compilação e garantir a coesão das informações apresentadas ao Conselho Permanente.</w:t>
      </w:r>
    </w:p>
    <w:p w14:paraId="4F696E03" w14:textId="77777777" w:rsidR="00DF5EAB" w:rsidRPr="00DF5EAB" w:rsidRDefault="00DF5EAB" w:rsidP="00DF5EAB">
      <w:pPr>
        <w:numPr>
          <w:ilvl w:val="0"/>
          <w:numId w:val="17"/>
        </w:numPr>
        <w:spacing w:after="0" w:line="276" w:lineRule="auto"/>
        <w:jc w:val="both"/>
      </w:pPr>
      <w:r w:rsidRPr="00DF5EAB">
        <w:rPr>
          <w:b/>
          <w:bCs/>
        </w:rPr>
        <w:t>Vitor Gabriel Oliveira:</w:t>
      </w:r>
      <w:r w:rsidRPr="00DF5EAB">
        <w:t xml:space="preserve"> Sugeriu que os conselheiros coletassem informações diretamente dos postos consulares e associações locais, destacando a relevância de incluir dados concretos sobre as necessidades das comunidades.</w:t>
      </w:r>
    </w:p>
    <w:p w14:paraId="1AAE3632" w14:textId="77777777" w:rsidR="00DF5EAB" w:rsidRPr="00DF5EAB" w:rsidRDefault="00DF5EAB" w:rsidP="00DF5EAB">
      <w:pPr>
        <w:numPr>
          <w:ilvl w:val="0"/>
          <w:numId w:val="17"/>
        </w:numPr>
        <w:spacing w:after="0" w:line="276" w:lineRule="auto"/>
        <w:jc w:val="both"/>
      </w:pPr>
      <w:r w:rsidRPr="00DF5EAB">
        <w:rPr>
          <w:b/>
          <w:bCs/>
        </w:rPr>
        <w:t>Custódio Portásio:</w:t>
      </w:r>
      <w:r w:rsidRPr="00DF5EAB">
        <w:t xml:space="preserve"> Apontou que o relatório deveria incluir uma secção específica para recomendações práticas e soluções viáveis, servindo como ferramenta de advocacia junto ao Governo.</w:t>
      </w:r>
    </w:p>
    <w:p w14:paraId="0573053A" w14:textId="55319797" w:rsidR="005E37B0" w:rsidRPr="00B04425" w:rsidRDefault="005E37B0" w:rsidP="00A97E8C">
      <w:pPr>
        <w:numPr>
          <w:ilvl w:val="0"/>
          <w:numId w:val="17"/>
        </w:numPr>
        <w:spacing w:after="0" w:line="276" w:lineRule="auto"/>
        <w:jc w:val="both"/>
        <w:rPr>
          <w:b/>
          <w:bCs/>
        </w:rPr>
      </w:pPr>
      <w:r w:rsidRPr="00B04425">
        <w:rPr>
          <w:b/>
          <w:bCs/>
        </w:rPr>
        <w:t>Mário Botas:</w:t>
      </w:r>
      <w:r w:rsidR="00B04425" w:rsidRPr="00B04425">
        <w:rPr>
          <w:b/>
          <w:bCs/>
        </w:rPr>
        <w:t xml:space="preserve"> </w:t>
      </w:r>
      <w:r w:rsidRPr="00B04425">
        <w:t>Enfatizou a necessidade de questionar a utilidade prática de algumas obrigações impostas por lei, considerando-as pouco adaptadas à realidade das comunidades emigrantes. Mário destacou que a lei atual não reflete as verdadeiras necessidades das comunidades e sugere que foi elaborada sem uma compreensão clara da realidade da emigração portuguesa</w:t>
      </w:r>
      <w:r w:rsidRPr="00B04425">
        <w:rPr>
          <w:rFonts w:ascii="Arial" w:hAnsi="Arial" w:cs="Arial"/>
        </w:rPr>
        <w:t>​​</w:t>
      </w:r>
      <w:r w:rsidRPr="00B04425">
        <w:t>.</w:t>
      </w:r>
      <w:r w:rsidR="00B04425" w:rsidRPr="00B04425">
        <w:t xml:space="preserve"> </w:t>
      </w:r>
      <w:r w:rsidRPr="00B04425">
        <w:t>Criticou a repetitividade das demandas administrativas entre conselheiros e consulados, mencionando que muito do trabalho já foi realizado anteriormente sem resultados concretos. Sugeriu a racionalização e simplificação das obrigações, como os relatórios individuais, para evitar esforços redundantes</w:t>
      </w:r>
      <w:r w:rsidRPr="00B04425">
        <w:rPr>
          <w:rFonts w:ascii="Arial" w:hAnsi="Arial" w:cs="Arial"/>
        </w:rPr>
        <w:t>​​</w:t>
      </w:r>
      <w:r w:rsidRPr="00B04425">
        <w:t>.</w:t>
      </w:r>
      <w:r w:rsidR="00B04425" w:rsidRPr="00B04425">
        <w:t xml:space="preserve"> </w:t>
      </w:r>
      <w:r w:rsidRPr="00B04425">
        <w:t>Demonstrou ceticismo quanto ao impacto dos relatórios que serão enviados, afirmando que os resultados finais tendem a ser pouco significativos, dadas as estruturas burocráticas envolvidas</w:t>
      </w:r>
      <w:r w:rsidRPr="00B04425">
        <w:rPr>
          <w:rFonts w:ascii="Arial" w:hAnsi="Arial" w:cs="Arial"/>
        </w:rPr>
        <w:t>​</w:t>
      </w:r>
    </w:p>
    <w:p w14:paraId="4AE07E54" w14:textId="77777777" w:rsidR="00DF5EAB" w:rsidRPr="00DF5EAB" w:rsidRDefault="00DF5EAB" w:rsidP="00DF5EAB">
      <w:pPr>
        <w:numPr>
          <w:ilvl w:val="0"/>
          <w:numId w:val="17"/>
        </w:numPr>
        <w:spacing w:after="0" w:line="276" w:lineRule="auto"/>
        <w:jc w:val="both"/>
      </w:pPr>
      <w:r w:rsidRPr="00DF5EAB">
        <w:rPr>
          <w:b/>
          <w:bCs/>
        </w:rPr>
        <w:lastRenderedPageBreak/>
        <w:t>Hilário Caixeiro da Cunha:</w:t>
      </w:r>
      <w:r w:rsidRPr="00DF5EAB">
        <w:t xml:space="preserve"> Propôs incluir no relatório uma análise detalhada sobre o impacto das políticas atuais nas comunidades portuguesas no estrangeiro, para apoiar a elaboração de estratégias futuras.</w:t>
      </w:r>
    </w:p>
    <w:p w14:paraId="215B37C8" w14:textId="77777777" w:rsidR="00DF5EAB" w:rsidRPr="00DF5EAB" w:rsidRDefault="00DF5EAB" w:rsidP="00DF5EAB">
      <w:pPr>
        <w:numPr>
          <w:ilvl w:val="0"/>
          <w:numId w:val="17"/>
        </w:numPr>
        <w:spacing w:after="0" w:line="276" w:lineRule="auto"/>
        <w:jc w:val="both"/>
      </w:pPr>
      <w:r w:rsidRPr="00DF5EAB">
        <w:rPr>
          <w:b/>
          <w:bCs/>
        </w:rPr>
        <w:t>António Cunha:</w:t>
      </w:r>
      <w:r w:rsidRPr="00DF5EAB">
        <w:t xml:space="preserve"> Reforçou a necessidade de abordar as falhas no sistema de ensino da língua portuguesa, sugerindo uma secção dedicada às lacunas existentes e propostas de melhoria.</w:t>
      </w:r>
    </w:p>
    <w:p w14:paraId="4377B046" w14:textId="77777777" w:rsidR="00DF5EAB" w:rsidRPr="00DF5EAB" w:rsidRDefault="00DF5EAB" w:rsidP="00DF5EAB">
      <w:pPr>
        <w:numPr>
          <w:ilvl w:val="0"/>
          <w:numId w:val="17"/>
        </w:numPr>
        <w:spacing w:after="0" w:line="276" w:lineRule="auto"/>
        <w:jc w:val="both"/>
      </w:pPr>
      <w:r w:rsidRPr="00DF5EAB">
        <w:rPr>
          <w:b/>
          <w:bCs/>
        </w:rPr>
        <w:t>João Figueiredo:</w:t>
      </w:r>
      <w:r w:rsidRPr="00DF5EAB">
        <w:t xml:space="preserve"> Sugeriu a inclusão de um levantamento sobre a colaboração entre associações portuguesas no estrangeiro, destacando a importância de parcerias na resolução de problemas comuns.</w:t>
      </w:r>
    </w:p>
    <w:p w14:paraId="6715A64D" w14:textId="77777777" w:rsidR="00BE78D8" w:rsidRPr="002356FE" w:rsidRDefault="00BE78D8" w:rsidP="00BE78D8">
      <w:pPr>
        <w:spacing w:after="0" w:line="276" w:lineRule="auto"/>
        <w:jc w:val="both"/>
      </w:pPr>
    </w:p>
    <w:p w14:paraId="46550720" w14:textId="77777777" w:rsidR="002356FE" w:rsidRDefault="002356FE" w:rsidP="001B1685">
      <w:pPr>
        <w:spacing w:after="0" w:line="276" w:lineRule="auto"/>
        <w:jc w:val="both"/>
      </w:pPr>
      <w:r w:rsidRPr="002356FE">
        <w:rPr>
          <w:b/>
          <w:bCs/>
        </w:rPr>
        <w:t>Encerramento:</w:t>
      </w:r>
      <w:r w:rsidRPr="002356FE">
        <w:t xml:space="preserve"> A reunião encerrou-se com o compromisso de finalizar os detalhes logísticos e temáticos até ao final de fevereiro, garantindo a inclusão de todas as propostas relevantes. Ficou agendada uma nova sessão para revisão e aprovação final do programa.</w:t>
      </w:r>
    </w:p>
    <w:p w14:paraId="2591213F" w14:textId="77777777" w:rsidR="00E83631" w:rsidRDefault="00E83631" w:rsidP="001B1685">
      <w:pPr>
        <w:spacing w:after="0" w:line="276" w:lineRule="auto"/>
        <w:jc w:val="both"/>
      </w:pPr>
    </w:p>
    <w:p w14:paraId="0342EB1E" w14:textId="2F2B13F5" w:rsidR="00E83631" w:rsidRDefault="00E83631" w:rsidP="001B1685">
      <w:pPr>
        <w:spacing w:after="0" w:line="276" w:lineRule="auto"/>
        <w:jc w:val="both"/>
      </w:pPr>
      <w:r>
        <w:t>APROVADA POR UNANIMIDADE 24</w:t>
      </w:r>
    </w:p>
    <w:p w14:paraId="56B2D5D1" w14:textId="77777777" w:rsidR="00E83631" w:rsidRPr="002356FE" w:rsidRDefault="00E83631" w:rsidP="001B1685">
      <w:pPr>
        <w:spacing w:after="0" w:line="276" w:lineRule="auto"/>
        <w:jc w:val="both"/>
      </w:pPr>
    </w:p>
    <w:sectPr w:rsidR="00E83631" w:rsidRPr="002356FE" w:rsidSect="00FF3048"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6D62"/>
    <w:multiLevelType w:val="multilevel"/>
    <w:tmpl w:val="0D22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73D96"/>
    <w:multiLevelType w:val="multilevel"/>
    <w:tmpl w:val="AA9EF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F3729F"/>
    <w:multiLevelType w:val="hybridMultilevel"/>
    <w:tmpl w:val="27FA036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8766E"/>
    <w:multiLevelType w:val="multilevel"/>
    <w:tmpl w:val="7198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287A4E"/>
    <w:multiLevelType w:val="multilevel"/>
    <w:tmpl w:val="C4F0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D07677"/>
    <w:multiLevelType w:val="hybridMultilevel"/>
    <w:tmpl w:val="29DE72C0"/>
    <w:lvl w:ilvl="0" w:tplc="F6DAAD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67D12"/>
    <w:multiLevelType w:val="multilevel"/>
    <w:tmpl w:val="C400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4A14F2"/>
    <w:multiLevelType w:val="multilevel"/>
    <w:tmpl w:val="9DD21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572211"/>
    <w:multiLevelType w:val="hybridMultilevel"/>
    <w:tmpl w:val="CD7E1ACE"/>
    <w:lvl w:ilvl="0" w:tplc="C1AA33FE">
      <w:start w:val="1"/>
      <w:numFmt w:val="decimal"/>
      <w:lvlText w:val="%1-"/>
      <w:lvlJc w:val="left"/>
      <w:pPr>
        <w:ind w:left="720" w:hanging="360"/>
      </w:pPr>
      <w:rPr>
        <w:b w:val="0"/>
        <w:bCs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844D4"/>
    <w:multiLevelType w:val="multilevel"/>
    <w:tmpl w:val="92E60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CA12C9"/>
    <w:multiLevelType w:val="hybridMultilevel"/>
    <w:tmpl w:val="2B34CF6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3B3B4C"/>
    <w:multiLevelType w:val="multilevel"/>
    <w:tmpl w:val="3F646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A24A41"/>
    <w:multiLevelType w:val="multilevel"/>
    <w:tmpl w:val="C622A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2D4A74"/>
    <w:multiLevelType w:val="multilevel"/>
    <w:tmpl w:val="1B7E2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BB235D"/>
    <w:multiLevelType w:val="multilevel"/>
    <w:tmpl w:val="D8C21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5C43F3"/>
    <w:multiLevelType w:val="multilevel"/>
    <w:tmpl w:val="01DEF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B14D34"/>
    <w:multiLevelType w:val="multilevel"/>
    <w:tmpl w:val="0E3EC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880F5C"/>
    <w:multiLevelType w:val="multilevel"/>
    <w:tmpl w:val="B92C7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7409096">
    <w:abstractNumId w:val="15"/>
  </w:num>
  <w:num w:numId="2" w16cid:durableId="724379292">
    <w:abstractNumId w:val="3"/>
  </w:num>
  <w:num w:numId="3" w16cid:durableId="1105685748">
    <w:abstractNumId w:val="16"/>
  </w:num>
  <w:num w:numId="4" w16cid:durableId="93867280">
    <w:abstractNumId w:val="10"/>
  </w:num>
  <w:num w:numId="5" w16cid:durableId="1285818134">
    <w:abstractNumId w:val="2"/>
  </w:num>
  <w:num w:numId="6" w16cid:durableId="230241389">
    <w:abstractNumId w:val="5"/>
  </w:num>
  <w:num w:numId="7" w16cid:durableId="1876579454">
    <w:abstractNumId w:val="1"/>
  </w:num>
  <w:num w:numId="8" w16cid:durableId="1545561478">
    <w:abstractNumId w:val="12"/>
  </w:num>
  <w:num w:numId="9" w16cid:durableId="2017803429">
    <w:abstractNumId w:val="0"/>
  </w:num>
  <w:num w:numId="10" w16cid:durableId="99760908">
    <w:abstractNumId w:val="11"/>
  </w:num>
  <w:num w:numId="11" w16cid:durableId="1658070564">
    <w:abstractNumId w:val="14"/>
  </w:num>
  <w:num w:numId="12" w16cid:durableId="20754694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1252187">
    <w:abstractNumId w:val="7"/>
  </w:num>
  <w:num w:numId="14" w16cid:durableId="817571811">
    <w:abstractNumId w:val="6"/>
  </w:num>
  <w:num w:numId="15" w16cid:durableId="1242450893">
    <w:abstractNumId w:val="17"/>
  </w:num>
  <w:num w:numId="16" w16cid:durableId="1826166436">
    <w:abstractNumId w:val="4"/>
  </w:num>
  <w:num w:numId="17" w16cid:durableId="147792697">
    <w:abstractNumId w:val="9"/>
  </w:num>
  <w:num w:numId="18" w16cid:durableId="1387643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DED"/>
    <w:rsid w:val="000234D5"/>
    <w:rsid w:val="00102DAF"/>
    <w:rsid w:val="00132922"/>
    <w:rsid w:val="001B1685"/>
    <w:rsid w:val="002356FE"/>
    <w:rsid w:val="004374AD"/>
    <w:rsid w:val="00443DED"/>
    <w:rsid w:val="004D6847"/>
    <w:rsid w:val="00562E07"/>
    <w:rsid w:val="005E37B0"/>
    <w:rsid w:val="00610ED5"/>
    <w:rsid w:val="0085422A"/>
    <w:rsid w:val="00872E6E"/>
    <w:rsid w:val="009B0F67"/>
    <w:rsid w:val="009E1BD5"/>
    <w:rsid w:val="00A072CC"/>
    <w:rsid w:val="00A65263"/>
    <w:rsid w:val="00AA4B4B"/>
    <w:rsid w:val="00AB07F1"/>
    <w:rsid w:val="00B04425"/>
    <w:rsid w:val="00B07EA1"/>
    <w:rsid w:val="00B97154"/>
    <w:rsid w:val="00BE211F"/>
    <w:rsid w:val="00BE78D8"/>
    <w:rsid w:val="00BF199C"/>
    <w:rsid w:val="00D42688"/>
    <w:rsid w:val="00DC23CE"/>
    <w:rsid w:val="00DC2A8F"/>
    <w:rsid w:val="00DE361B"/>
    <w:rsid w:val="00DF5EAB"/>
    <w:rsid w:val="00E157E2"/>
    <w:rsid w:val="00E25985"/>
    <w:rsid w:val="00E83631"/>
    <w:rsid w:val="00ED5C2D"/>
    <w:rsid w:val="00FF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43C1E"/>
  <w15:chartTrackingRefBased/>
  <w15:docId w15:val="{671F1293-B488-4E18-955A-34EF2AD3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D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3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3D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3D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3D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3D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3D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3D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3D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D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3D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3D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3D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3D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3D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3D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3D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3D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3D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3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D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3D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3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3D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3D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3D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3D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D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3DE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43D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E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NL" w:eastAsia="en-NL"/>
      <w14:ligatures w14:val="none"/>
    </w:rPr>
  </w:style>
  <w:style w:type="character" w:styleId="Strong">
    <w:name w:val="Strong"/>
    <w:basedOn w:val="DefaultParagraphFont"/>
    <w:uiPriority w:val="22"/>
    <w:qFormat/>
    <w:rsid w:val="005E37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9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Silva Soares</dc:creator>
  <cp:keywords/>
  <dc:description/>
  <cp:lastModifiedBy>Mariana Silva Soares</cp:lastModifiedBy>
  <cp:revision>25</cp:revision>
  <dcterms:created xsi:type="dcterms:W3CDTF">2025-01-16T22:16:00Z</dcterms:created>
  <dcterms:modified xsi:type="dcterms:W3CDTF">2025-03-10T19:31:00Z</dcterms:modified>
</cp:coreProperties>
</file>